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1009314</wp:posOffset>
            </wp:positionH>
            <wp:positionV relativeFrom="paragraph">
              <wp:posOffset>523</wp:posOffset>
            </wp:positionV>
            <wp:extent cx="3738282" cy="1935713"/>
            <wp:effectExtent b="0" l="0" r="0" t="0"/>
            <wp:wrapTopAndBottom distB="0" distT="0"/>
            <wp:docPr descr="Afbeelding met tekst&#10;&#10;Automatisch gegenereerde beschrijving" id="1394643953" name="image3.png"/>
            <a:graphic>
              <a:graphicData uri="http://schemas.openxmlformats.org/drawingml/2006/picture">
                <pic:pic>
                  <pic:nvPicPr>
                    <pic:cNvPr descr="Afbeelding met tekst&#10;&#10;Automatisch gegenereerde beschrijving" id="0" name="image3.png"/>
                    <pic:cNvPicPr preferRelativeResize="0"/>
                  </pic:nvPicPr>
                  <pic:blipFill>
                    <a:blip r:embed="rId7"/>
                    <a:srcRect b="0" l="0" r="0" t="0"/>
                    <a:stretch>
                      <a:fillRect/>
                    </a:stretch>
                  </pic:blipFill>
                  <pic:spPr>
                    <a:xfrm>
                      <a:off x="0" y="0"/>
                      <a:ext cx="3738282" cy="1935713"/>
                    </a:xfrm>
                    <a:prstGeom prst="rect"/>
                    <a:ln/>
                  </pic:spPr>
                </pic:pic>
              </a:graphicData>
            </a:graphic>
          </wp:anchor>
        </w:drawing>
      </w:r>
    </w:p>
    <w:p w:rsidR="00000000" w:rsidDel="00000000" w:rsidP="00000000" w:rsidRDefault="00000000" w:rsidRPr="00000000" w14:paraId="00000002">
      <w:pPr>
        <w:rPr>
          <w:rFonts w:ascii="Calibri" w:cs="Calibri" w:eastAsia="Calibri" w:hAnsi="Calibri"/>
          <w:color w:val="000000"/>
          <w:sz w:val="26"/>
          <w:szCs w:val="26"/>
        </w:rPr>
      </w:pPr>
      <w:r w:rsidDel="00000000" w:rsidR="00000000" w:rsidRPr="00000000">
        <w:rPr>
          <w:rtl w:val="0"/>
        </w:rPr>
      </w:r>
    </w:p>
    <w:p w:rsidR="00000000" w:rsidDel="00000000" w:rsidP="00000000" w:rsidRDefault="00000000" w:rsidRPr="00000000" w14:paraId="00000003">
      <w:pPr>
        <w:spacing w:line="276" w:lineRule="auto"/>
        <w:ind w:left="709" w:right="986" w:firstLine="0"/>
        <w:jc w:val="center"/>
        <w:rPr>
          <w:rFonts w:ascii="Calibri" w:cs="Calibri" w:eastAsia="Calibri" w:hAnsi="Calibri"/>
          <w:b w:val="1"/>
          <w:color w:val="000000"/>
          <w:sz w:val="32"/>
          <w:szCs w:val="32"/>
        </w:rPr>
      </w:pPr>
      <w:r w:rsidDel="00000000" w:rsidR="00000000" w:rsidRPr="00000000">
        <w:rPr>
          <w:rFonts w:ascii="Calibri" w:cs="Calibri" w:eastAsia="Calibri" w:hAnsi="Calibri"/>
          <w:b w:val="1"/>
          <w:color w:val="000000"/>
          <w:sz w:val="32"/>
          <w:szCs w:val="32"/>
          <w:rtl w:val="0"/>
        </w:rPr>
        <w:t xml:space="preserve">Sam &amp; Julia creative toy range nominated for prestigious TOP10 Toy Award 2024 in Germany!</w:t>
      </w:r>
    </w:p>
    <w:p w:rsidR="00000000" w:rsidDel="00000000" w:rsidP="00000000" w:rsidRDefault="00000000" w:rsidRPr="00000000" w14:paraId="00000004">
      <w:pPr>
        <w:spacing w:line="276"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5">
      <w:pPr>
        <w:spacing w:line="276"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6">
      <w:pPr>
        <w:spacing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Amsterdam, </w:t>
      </w:r>
      <w:r w:rsidDel="00000000" w:rsidR="00000000" w:rsidRPr="00000000">
        <w:rPr>
          <w:rtl w:val="0"/>
        </w:rPr>
        <w:t xml:space="preserve">20</w:t>
      </w:r>
      <w:r w:rsidDel="00000000" w:rsidR="00000000" w:rsidRPr="00000000">
        <w:rPr>
          <w:rFonts w:ascii="Calibri" w:cs="Calibri" w:eastAsia="Calibri" w:hAnsi="Calibri"/>
          <w:color w:val="000000"/>
          <w:rtl w:val="0"/>
        </w:rPr>
        <w:t xml:space="preserve"> June 2024 - Sam &amp; Julia products have been nominated for the German "Top 10 Toy Award 2024".</w:t>
      </w:r>
    </w:p>
    <w:p w:rsidR="00000000" w:rsidDel="00000000" w:rsidP="00000000" w:rsidRDefault="00000000" w:rsidRPr="00000000" w14:paraId="00000007">
      <w:pPr>
        <w:spacing w:line="276"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8">
      <w:pPr>
        <w:spacing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The Sam &amp; Julia toy range, developed by Karina Schaapman, is based on the internationally successful Dutch book series by the same name. Driven by her mission to create a safe, welcoming and kind world for children where they can go out on adventures, Karina launched the first book </w:t>
      </w:r>
      <w:r w:rsidDel="00000000" w:rsidR="00000000" w:rsidRPr="00000000">
        <w:rPr>
          <w:rtl w:val="0"/>
        </w:rPr>
        <w:t xml:space="preserve">set </w:t>
      </w:r>
      <w:r w:rsidDel="00000000" w:rsidR="00000000" w:rsidRPr="00000000">
        <w:rPr>
          <w:rFonts w:ascii="Calibri" w:cs="Calibri" w:eastAsia="Calibri" w:hAnsi="Calibri"/>
          <w:color w:val="000000"/>
          <w:rtl w:val="0"/>
        </w:rPr>
        <w:t xml:space="preserve">in the Mouse Mansion 13 years ago. Since then, 22 books and a unique product range have been </w:t>
      </w:r>
      <w:r w:rsidDel="00000000" w:rsidR="00000000" w:rsidRPr="00000000">
        <w:rPr>
          <w:rtl w:val="0"/>
        </w:rPr>
        <w:t xml:space="preserve">introduced</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09">
      <w:pPr>
        <w:spacing w:line="276"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A">
      <w:pPr>
        <w:spacing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Karina Schaapman, founder and creator, commented: "My goal is to help children realise that they are creative and capable of making something meaningful on their own. My crafting products guide them on their way. It's fantastic to see how resourceful children are, often working together with the whole family to build a Mouse Mansion. But beware, once you get a taste for it, it's hard to stop!"</w:t>
      </w:r>
    </w:p>
    <w:p w:rsidR="00000000" w:rsidDel="00000000" w:rsidP="00000000" w:rsidRDefault="00000000" w:rsidRPr="00000000" w14:paraId="0000000B">
      <w:pPr>
        <w:spacing w:line="276"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C">
      <w:pPr>
        <w:spacing w:line="276" w:lineRule="auto"/>
        <w:rPr/>
      </w:pPr>
      <w:r w:rsidDel="00000000" w:rsidR="00000000" w:rsidRPr="00000000">
        <w:rPr>
          <w:rFonts w:ascii="Calibri" w:cs="Calibri" w:eastAsia="Calibri" w:hAnsi="Calibri"/>
          <w:color w:val="000000"/>
          <w:rtl w:val="0"/>
        </w:rPr>
        <w:t xml:space="preserve">The Sam &amp; Julia arts &amp; crafts range includes eight rooms children can easily assemble using printed cardboard bases and matching wooden furniture sets that can be painted. Decoration sheets allow for the creation of mini accessories like food packaging, books and plants. The popular minis come in matchboxes, adding the final touch. Over 100 videos on the Sam &amp; Julia YouTube channel inspire kids to use upcycled items, such as bottle caps and popsicle sticks. A variety of plush characters and accessories complete the collection, allowing children to immerse themselves in Sam &amp; Julia's world and create their own stories.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4316394</wp:posOffset>
            </wp:positionH>
            <wp:positionV relativeFrom="paragraph">
              <wp:posOffset>1187450</wp:posOffset>
            </wp:positionV>
            <wp:extent cx="1855470" cy="1841500"/>
            <wp:effectExtent b="0" l="0" r="0" t="0"/>
            <wp:wrapSquare wrapText="bothSides" distB="0" distT="0" distL="114300" distR="114300"/>
            <wp:docPr descr="Afbeelding met tekst, Lettertype, logo, poster&#10;&#10;Automatisch gegenereerde beschrijving" id="1394643954" name="image1.jpg"/>
            <a:graphic>
              <a:graphicData uri="http://schemas.openxmlformats.org/drawingml/2006/picture">
                <pic:pic>
                  <pic:nvPicPr>
                    <pic:cNvPr descr="Afbeelding met tekst, Lettertype, logo, poster&#10;&#10;Automatisch gegenereerde beschrijving" id="0" name="image1.jpg"/>
                    <pic:cNvPicPr preferRelativeResize="0"/>
                  </pic:nvPicPr>
                  <pic:blipFill>
                    <a:blip r:embed="rId8"/>
                    <a:srcRect b="0" l="0" r="0" t="0"/>
                    <a:stretch>
                      <a:fillRect/>
                    </a:stretch>
                  </pic:blipFill>
                  <pic:spPr>
                    <a:xfrm>
                      <a:off x="0" y="0"/>
                      <a:ext cx="1855470" cy="1841500"/>
                    </a:xfrm>
                    <a:prstGeom prst="rect"/>
                    <a:ln/>
                  </pic:spPr>
                </pic:pic>
              </a:graphicData>
            </a:graphic>
          </wp:anchor>
        </w:drawing>
      </w:r>
    </w:p>
    <w:p w:rsidR="00000000" w:rsidDel="00000000" w:rsidP="00000000" w:rsidRDefault="00000000" w:rsidRPr="00000000" w14:paraId="0000000D">
      <w:pPr>
        <w:spacing w:line="276" w:lineRule="auto"/>
        <w:rPr/>
      </w:pPr>
      <w:r w:rsidDel="00000000" w:rsidR="00000000" w:rsidRPr="00000000">
        <w:rPr>
          <w:rtl w:val="0"/>
        </w:rPr>
      </w:r>
    </w:p>
    <w:p w:rsidR="00000000" w:rsidDel="00000000" w:rsidP="00000000" w:rsidRDefault="00000000" w:rsidRPr="00000000" w14:paraId="0000000E">
      <w:pPr>
        <w:spacing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The "TOP10 Toys" is an annual marketing campaign for toys and leisure products in Germany, </w:t>
      </w:r>
      <w:r w:rsidDel="00000000" w:rsidR="00000000" w:rsidRPr="00000000">
        <w:rPr>
          <w:rtl w:val="0"/>
        </w:rPr>
        <w:t xml:space="preserve">attracting significant interest and attention in the toy industry and retail</w:t>
      </w:r>
      <w:r w:rsidDel="00000000" w:rsidR="00000000" w:rsidRPr="00000000">
        <w:rPr>
          <w:rFonts w:ascii="Calibri" w:cs="Calibri" w:eastAsia="Calibri" w:hAnsi="Calibri"/>
          <w:color w:val="000000"/>
          <w:rtl w:val="0"/>
        </w:rPr>
        <w:t xml:space="preserve">. The German Federal Association of the </w:t>
      </w:r>
      <w:r w:rsidDel="00000000" w:rsidR="00000000" w:rsidRPr="00000000">
        <w:rPr>
          <w:rtl w:val="0"/>
        </w:rPr>
        <w:t xml:space="preserve">Toy and Game Retailers</w:t>
      </w:r>
      <w:r w:rsidDel="00000000" w:rsidR="00000000" w:rsidRPr="00000000">
        <w:rPr>
          <w:rFonts w:ascii="Calibri" w:cs="Calibri" w:eastAsia="Calibri" w:hAnsi="Calibri"/>
          <w:color w:val="000000"/>
          <w:rtl w:val="0"/>
        </w:rPr>
        <w:t xml:space="preserve"> (BVS) selects the final ten best new products together with the "TOP10 Toys" jury in November. </w:t>
      </w:r>
      <w:r w:rsidDel="00000000" w:rsidR="00000000" w:rsidRPr="00000000">
        <w:rPr>
          <w:rtl w:val="0"/>
        </w:rPr>
        <w:t xml:space="preserve">For more information, visit</w:t>
      </w:r>
      <w:hyperlink r:id="rId9">
        <w:r w:rsidDel="00000000" w:rsidR="00000000" w:rsidRPr="00000000">
          <w:rPr>
            <w:rtl w:val="0"/>
          </w:rPr>
          <w:t xml:space="preserve"> </w:t>
        </w:r>
      </w:hyperlink>
      <w:hyperlink r:id="rId10">
        <w:r w:rsidDel="00000000" w:rsidR="00000000" w:rsidRPr="00000000">
          <w:rPr>
            <w:color w:val="1155cc"/>
            <w:u w:val="single"/>
            <w:rtl w:val="0"/>
          </w:rPr>
          <w:t xml:space="preserve">TOP10 Toys</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F">
      <w:pPr>
        <w:spacing w:line="276"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0">
      <w:pPr>
        <w:spacing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"Whether an innovative trend product or a reissued Classic - with the 47 nominated products, playtime fun knows no boundaries," says Steffen Kahnt, BVS Managing Director.</w:t>
      </w:r>
    </w:p>
    <w:p w:rsidR="00000000" w:rsidDel="00000000" w:rsidP="00000000" w:rsidRDefault="00000000" w:rsidRPr="00000000" w14:paraId="00000011">
      <w:pPr>
        <w:spacing w:line="276"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2">
      <w:pPr>
        <w:spacing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This nomination underlines the creative and educational significance of the brand, whose products support children's creative development, encourage role play and stimulate their imagination. </w:t>
      </w:r>
    </w:p>
    <w:p w:rsidR="00000000" w:rsidDel="00000000" w:rsidP="00000000" w:rsidRDefault="00000000" w:rsidRPr="00000000" w14:paraId="00000013">
      <w:pPr>
        <w:spacing w:line="276"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4">
      <w:pPr>
        <w:spacing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The Sam &amp; Julia range is available in leading toy, book and arts &amp; crafts stores, as well as via selected webshops, and</w:t>
      </w:r>
      <w:r w:rsidDel="00000000" w:rsidR="00000000" w:rsidRPr="00000000">
        <w:rPr>
          <w:rtl w:val="0"/>
        </w:rPr>
        <w:t xml:space="preserve"> </w:t>
      </w:r>
      <w:r w:rsidDel="00000000" w:rsidR="00000000" w:rsidRPr="00000000">
        <w:rPr>
          <w:rFonts w:ascii="Calibri" w:cs="Calibri" w:eastAsia="Calibri" w:hAnsi="Calibri"/>
          <w:color w:val="000000"/>
          <w:rtl w:val="0"/>
        </w:rPr>
        <w:t xml:space="preserve">directly at the Amsterdam brand store and through </w:t>
      </w:r>
      <w:hyperlink r:id="rId11">
        <w:r w:rsidDel="00000000" w:rsidR="00000000" w:rsidRPr="00000000">
          <w:rPr>
            <w:color w:val="1155cc"/>
            <w:u w:val="single"/>
            <w:rtl w:val="0"/>
          </w:rPr>
          <w:t xml:space="preserve">Sam-Julia.com</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5">
      <w:pPr>
        <w:spacing w:line="276"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6">
      <w:pPr>
        <w:spacing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Animated series</w:t>
      </w:r>
    </w:p>
    <w:p w:rsidR="00000000" w:rsidDel="00000000" w:rsidP="00000000" w:rsidRDefault="00000000" w:rsidRPr="00000000" w14:paraId="00000017">
      <w:pPr>
        <w:spacing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Sam &amp; Julia are now also conquering the screens, with a unique animated series that already won several awards*). The first season (78 x 7’) is now airing in France (France Télévisions &amp; Okoo) and The Netherlands (AVROTROS / Zappelin), and will launch in Q4 this year in Germany (ZDF / KIKA), with many additional countries to be announced.</w:t>
      </w:r>
    </w:p>
    <w:p w:rsidR="00000000" w:rsidDel="00000000" w:rsidP="00000000" w:rsidRDefault="00000000" w:rsidRPr="00000000" w14:paraId="00000018">
      <w:pPr>
        <w:spacing w:line="276"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9">
      <w:pPr>
        <w:spacing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hyperlink r:id="rId12">
        <w:r w:rsidDel="00000000" w:rsidR="00000000" w:rsidRPr="00000000">
          <w:rPr>
            <w:rFonts w:ascii="Calibri" w:cs="Calibri" w:eastAsia="Calibri" w:hAnsi="Calibri"/>
            <w:color w:val="000000"/>
            <w:u w:val="single"/>
            <w:rtl w:val="0"/>
          </w:rPr>
          <w:t xml:space="preserve">BolognaRagazzi CrossMedia Award 2024</w:t>
        </w:r>
      </w:hyperlink>
      <w:r w:rsidDel="00000000" w:rsidR="00000000" w:rsidRPr="00000000">
        <w:rPr>
          <w:rtl w:val="0"/>
        </w:rPr>
        <w:t xml:space="preserve"> &amp; </w:t>
      </w:r>
      <w:hyperlink r:id="rId13">
        <w:r w:rsidDel="00000000" w:rsidR="00000000" w:rsidRPr="00000000">
          <w:rPr>
            <w:rFonts w:ascii="Calibri" w:cs="Calibri" w:eastAsia="Calibri" w:hAnsi="Calibri"/>
            <w:color w:val="000000"/>
            <w:u w:val="single"/>
            <w:rtl w:val="0"/>
          </w:rPr>
          <w:t xml:space="preserve">Cartoons on the Bay / Pulcinella Award 2024</w:t>
        </w:r>
      </w:hyperlink>
      <w:r w:rsidDel="00000000" w:rsidR="00000000" w:rsidRPr="00000000">
        <w:rPr>
          <w:rtl w:val="0"/>
        </w:rPr>
      </w:r>
    </w:p>
    <w:p w:rsidR="00000000" w:rsidDel="00000000" w:rsidP="00000000" w:rsidRDefault="00000000" w:rsidRPr="00000000" w14:paraId="0000001A">
      <w:pPr>
        <w:rPr>
          <w:rFonts w:ascii="Calibri" w:cs="Calibri" w:eastAsia="Calibri" w:hAnsi="Calibri"/>
          <w:color w:val="000000"/>
          <w:sz w:val="26"/>
          <w:szCs w:val="26"/>
        </w:rPr>
      </w:pPr>
      <w:r w:rsidDel="00000000" w:rsidR="00000000" w:rsidRPr="00000000">
        <w:rPr>
          <w:rtl w:val="0"/>
        </w:rPr>
      </w:r>
    </w:p>
    <w:p w:rsidR="00000000" w:rsidDel="00000000" w:rsidP="00000000" w:rsidRDefault="00000000" w:rsidRPr="00000000" w14:paraId="0000001B">
      <w:pP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1C">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About Sam &amp; Julia</w:t>
      </w:r>
    </w:p>
    <w:p w:rsidR="00000000" w:rsidDel="00000000" w:rsidP="00000000" w:rsidRDefault="00000000" w:rsidRPr="00000000" w14:paraId="0000001D">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Sam &amp; Julia / The Mouse Mansion is a successful Dutch book series, created by Karina Schaapman. Karina built the Mouse Mansion as the backdrop for her books about Sam &amp; Julia. It is entirely made out of cardboard boxes, waste materials and vintage fabrics. The Mouse Mansion and other backdrops for the book series are on display at the museum and brand store in Amsterdam. The Sam &amp; Julia brand inspires families around the world to be creative, welcoming and kind. To date, 22 books featuring Sam and Julia have been published. Over 1 million books have been sold internationally since 2011, in 27 languages. A unique range of plush and arts &amp; crafts products has been developed to help fans build their own mouse mansions. </w:t>
      </w:r>
      <w:r w:rsidDel="00000000" w:rsidR="00000000" w:rsidRPr="00000000">
        <w:rPr>
          <w:sz w:val="22"/>
          <w:szCs w:val="22"/>
          <w:rtl w:val="0"/>
        </w:rPr>
        <w:t xml:space="preserve">Starting in 2024, </w:t>
      </w:r>
      <w:r w:rsidDel="00000000" w:rsidR="00000000" w:rsidRPr="00000000">
        <w:rPr>
          <w:rFonts w:ascii="Calibri" w:cs="Calibri" w:eastAsia="Calibri" w:hAnsi="Calibri"/>
          <w:color w:val="000000"/>
          <w:sz w:val="22"/>
          <w:szCs w:val="22"/>
          <w:rtl w:val="0"/>
        </w:rPr>
        <w:t xml:space="preserve">the brand-new animated series based on the books launches internationally on TV and streaming platforms.</w:t>
      </w:r>
    </w:p>
    <w:p w:rsidR="00000000" w:rsidDel="00000000" w:rsidP="00000000" w:rsidRDefault="00000000" w:rsidRPr="00000000" w14:paraId="0000001E">
      <w:pPr>
        <w:ind w:left="426" w:firstLine="0"/>
        <w:jc w:val="center"/>
        <w:rPr>
          <w:rFonts w:ascii="Calibri" w:cs="Calibri" w:eastAsia="Calibri" w:hAnsi="Calibri"/>
          <w:b w:val="1"/>
          <w:color w:val="000000"/>
          <w:sz w:val="26"/>
          <w:szCs w:val="26"/>
        </w:rPr>
      </w:pPr>
      <w:r w:rsidDel="00000000" w:rsidR="00000000" w:rsidRPr="00000000">
        <w:rPr>
          <w:rtl w:val="0"/>
        </w:rPr>
      </w:r>
    </w:p>
    <w:p w:rsidR="00000000" w:rsidDel="00000000" w:rsidP="00000000" w:rsidRDefault="00000000" w:rsidRPr="00000000" w14:paraId="0000001F">
      <w:pPr>
        <w:ind w:left="0" w:firstLine="0"/>
        <w:rPr>
          <w:b w:val="1"/>
          <w:sz w:val="26"/>
          <w:szCs w:val="26"/>
        </w:rPr>
      </w:pPr>
      <w:r w:rsidDel="00000000" w:rsidR="00000000" w:rsidRPr="00000000">
        <w:rPr>
          <w:b w:val="1"/>
          <w:sz w:val="26"/>
          <w:szCs w:val="26"/>
          <w:rtl w:val="0"/>
        </w:rPr>
        <w:t xml:space="preserve">To do: Add a reference to the images somewhere</w:t>
      </w:r>
    </w:p>
    <w:p w:rsidR="00000000" w:rsidDel="00000000" w:rsidP="00000000" w:rsidRDefault="00000000" w:rsidRPr="00000000" w14:paraId="00000020">
      <w:pPr>
        <w:ind w:left="0" w:firstLine="0"/>
        <w:rPr>
          <w:b w:val="1"/>
          <w:sz w:val="26"/>
          <w:szCs w:val="26"/>
        </w:rPr>
      </w:pPr>
      <w:r w:rsidDel="00000000" w:rsidR="00000000" w:rsidRPr="00000000">
        <w:rPr>
          <w:rtl w:val="0"/>
        </w:rPr>
      </w:r>
    </w:p>
    <w:p w:rsidR="00000000" w:rsidDel="00000000" w:rsidP="00000000" w:rsidRDefault="00000000" w:rsidRPr="00000000" w14:paraId="00000021">
      <w:pPr>
        <w:ind w:left="426" w:firstLine="0"/>
        <w:jc w:val="center"/>
        <w:rPr>
          <w:rFonts w:ascii="Calibri" w:cs="Calibri" w:eastAsia="Calibri" w:hAnsi="Calibri"/>
          <w:b w:val="1"/>
          <w:color w:val="000000"/>
          <w:sz w:val="26"/>
          <w:szCs w:val="2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93737</wp:posOffset>
            </wp:positionV>
            <wp:extent cx="6153468" cy="2305050"/>
            <wp:effectExtent b="0" l="0" r="0" t="0"/>
            <wp:wrapNone/>
            <wp:docPr descr="Afbeelding met schermopname, zwart&#10;&#10;Automatisch gegenereerde beschrijving" id="1394643955" name="image2.png"/>
            <a:graphic>
              <a:graphicData uri="http://schemas.openxmlformats.org/drawingml/2006/picture">
                <pic:pic>
                  <pic:nvPicPr>
                    <pic:cNvPr descr="Afbeelding met schermopname, zwart&#10;&#10;Automatisch gegenereerde beschrijving" id="0" name="image2.png"/>
                    <pic:cNvPicPr preferRelativeResize="0"/>
                  </pic:nvPicPr>
                  <pic:blipFill>
                    <a:blip r:embed="rId14"/>
                    <a:srcRect b="0" l="0" r="0" t="0"/>
                    <a:stretch>
                      <a:fillRect/>
                    </a:stretch>
                  </pic:blipFill>
                  <pic:spPr>
                    <a:xfrm>
                      <a:off x="0" y="0"/>
                      <a:ext cx="6153468" cy="2305050"/>
                    </a:xfrm>
                    <a:prstGeom prst="rect"/>
                    <a:ln/>
                  </pic:spPr>
                </pic:pic>
              </a:graphicData>
            </a:graphic>
          </wp:anchor>
        </w:drawing>
      </w:r>
    </w:p>
    <w:p w:rsidR="00000000" w:rsidDel="00000000" w:rsidP="00000000" w:rsidRDefault="00000000" w:rsidRPr="00000000" w14:paraId="00000022">
      <w:pPr>
        <w:ind w:left="426" w:firstLine="0"/>
        <w:jc w:val="center"/>
        <w:rPr>
          <w:rFonts w:ascii="Calibri" w:cs="Calibri" w:eastAsia="Calibri" w:hAnsi="Calibri"/>
          <w:b w:val="1"/>
          <w:color w:val="000000"/>
          <w:sz w:val="26"/>
          <w:szCs w:val="26"/>
        </w:rPr>
      </w:pPr>
      <w:r w:rsidDel="00000000" w:rsidR="00000000" w:rsidRPr="00000000">
        <w:rPr>
          <w:rFonts w:ascii="Calibri" w:cs="Calibri" w:eastAsia="Calibri" w:hAnsi="Calibri"/>
          <w:b w:val="1"/>
          <w:color w:val="000000"/>
          <w:sz w:val="26"/>
          <w:szCs w:val="26"/>
          <w:rtl w:val="0"/>
        </w:rPr>
        <w:t xml:space="preserve">Press contact:</w:t>
      </w:r>
    </w:p>
    <w:p w:rsidR="00000000" w:rsidDel="00000000" w:rsidP="00000000" w:rsidRDefault="00000000" w:rsidRPr="00000000" w14:paraId="00000023">
      <w:pPr>
        <w:pBdr>
          <w:top w:space="0" w:sz="0" w:val="nil"/>
          <w:left w:space="0" w:sz="0" w:val="nil"/>
          <w:bottom w:space="0" w:sz="0" w:val="nil"/>
          <w:right w:space="0" w:sz="0" w:val="nil"/>
          <w:between w:space="0" w:sz="0" w:val="nil"/>
        </w:pBdr>
        <w:ind w:left="426" w:firstLine="0"/>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4">
      <w:pPr>
        <w:ind w:left="426" w:firstLine="0"/>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International:</w:t>
      </w:r>
    </w:p>
    <w:p w:rsidR="00000000" w:rsidDel="00000000" w:rsidP="00000000" w:rsidRDefault="00000000" w:rsidRPr="00000000" w14:paraId="00000025">
      <w:pPr>
        <w:ind w:left="426" w:firstLine="0"/>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Ilona Marten-McLean - +49 (0)172 8121351 - </w:t>
      </w:r>
      <w:hyperlink r:id="rId15">
        <w:r w:rsidDel="00000000" w:rsidR="00000000" w:rsidRPr="00000000">
          <w:rPr>
            <w:rFonts w:ascii="Calibri" w:cs="Calibri" w:eastAsia="Calibri" w:hAnsi="Calibri"/>
            <w:color w:val="0563c1"/>
            <w:sz w:val="22"/>
            <w:szCs w:val="22"/>
            <w:u w:val="single"/>
            <w:rtl w:val="0"/>
          </w:rPr>
          <w:t xml:space="preserve">press@sam-julia.com</w:t>
        </w:r>
      </w:hyperlink>
      <w:r w:rsidDel="00000000" w:rsidR="00000000" w:rsidRPr="00000000">
        <w:rPr>
          <w:rtl w:val="0"/>
        </w:rPr>
      </w:r>
    </w:p>
    <w:p w:rsidR="00000000" w:rsidDel="00000000" w:rsidP="00000000" w:rsidRDefault="00000000" w:rsidRPr="00000000" w14:paraId="00000026">
      <w:pPr>
        <w:ind w:left="426" w:firstLine="0"/>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ind w:left="426" w:firstLine="0"/>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Netherlands &amp; Belgium:</w:t>
      </w:r>
    </w:p>
    <w:p w:rsidR="00000000" w:rsidDel="00000000" w:rsidP="00000000" w:rsidRDefault="00000000" w:rsidRPr="00000000" w14:paraId="0000002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426" w:firstLine="0"/>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Jeannine Lafèbre - Global Licensing &amp; Partnerships | Foreign Publishing</w:t>
      </w:r>
    </w:p>
    <w:p w:rsidR="00000000" w:rsidDel="00000000" w:rsidP="00000000" w:rsidRDefault="00000000" w:rsidRPr="00000000" w14:paraId="0000002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426" w:firstLine="0"/>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 +31 (0)65 234 06 43 - </w:t>
      </w:r>
      <w:hyperlink r:id="rId16">
        <w:r w:rsidDel="00000000" w:rsidR="00000000" w:rsidRPr="00000000">
          <w:rPr>
            <w:rFonts w:ascii="Calibri" w:cs="Calibri" w:eastAsia="Calibri" w:hAnsi="Calibri"/>
            <w:color w:val="0563c1"/>
            <w:sz w:val="22"/>
            <w:szCs w:val="22"/>
            <w:u w:val="single"/>
            <w:rtl w:val="0"/>
          </w:rPr>
          <w:t xml:space="preserve">jeannine.lafebre@themousemansion.com</w:t>
        </w:r>
      </w:hyperlink>
      <w:r w:rsidDel="00000000" w:rsidR="00000000" w:rsidRPr="00000000">
        <w:rPr>
          <w:rtl w:val="0"/>
        </w:rPr>
      </w:r>
    </w:p>
    <w:p w:rsidR="00000000" w:rsidDel="00000000" w:rsidP="00000000" w:rsidRDefault="00000000" w:rsidRPr="00000000" w14:paraId="0000002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426" w:firstLine="0"/>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426" w:firstLine="0"/>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Mouse Mansion Company BV - Office, Museum &amp; Brand Store:</w:t>
      </w:r>
    </w:p>
    <w:p w:rsidR="00000000" w:rsidDel="00000000" w:rsidP="00000000" w:rsidRDefault="00000000" w:rsidRPr="00000000" w14:paraId="0000002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426" w:firstLine="0"/>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Muntplein 8 - 1012 WR Amsterdam - The Netherlands</w:t>
      </w:r>
    </w:p>
    <w:p w:rsidR="00000000" w:rsidDel="00000000" w:rsidP="00000000" w:rsidRDefault="00000000" w:rsidRPr="00000000" w14:paraId="0000002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426"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426" w:firstLine="0"/>
        <w:rPr>
          <w:rFonts w:ascii="Calibri" w:cs="Calibri" w:eastAsia="Calibri" w:hAnsi="Calibri"/>
          <w:color w:val="000000"/>
          <w:sz w:val="20"/>
          <w:szCs w:val="20"/>
        </w:rPr>
      </w:pPr>
      <w:r w:rsidDel="00000000" w:rsidR="00000000" w:rsidRPr="00000000">
        <w:rPr>
          <w:rtl w:val="0"/>
        </w:rPr>
      </w:r>
    </w:p>
    <w:sectPr>
      <w:pgSz w:h="16840" w:w="11900" w:orient="portrait"/>
      <w:pgMar w:bottom="456" w:top="871"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tandard" w:default="1">
    <w:name w:val="Normal"/>
    <w:qFormat w:val="1"/>
  </w:style>
  <w:style w:type="paragraph" w:styleId="berschrift1">
    <w:name w:val="heading 1"/>
    <w:basedOn w:val="Standard"/>
    <w:next w:val="Standard"/>
    <w:uiPriority w:val="9"/>
    <w:qFormat w:val="1"/>
    <w:pPr>
      <w:keepNext w:val="1"/>
      <w:keepLines w:val="1"/>
      <w:spacing w:after="120" w:before="480"/>
      <w:outlineLvl w:val="0"/>
    </w:pPr>
    <w:rPr>
      <w:b w:val="1"/>
      <w:sz w:val="48"/>
      <w:szCs w:val="48"/>
    </w:rPr>
  </w:style>
  <w:style w:type="paragraph" w:styleId="berschrift2">
    <w:name w:val="heading 2"/>
    <w:basedOn w:val="Standard"/>
    <w:next w:val="Standard"/>
    <w:uiPriority w:val="9"/>
    <w:semiHidden w:val="1"/>
    <w:unhideWhenUsed w:val="1"/>
    <w:qFormat w:val="1"/>
    <w:pPr>
      <w:keepNext w:val="1"/>
      <w:keepLines w:val="1"/>
      <w:spacing w:after="80" w:before="360"/>
      <w:outlineLvl w:val="1"/>
    </w:pPr>
    <w:rPr>
      <w:b w:val="1"/>
      <w:sz w:val="36"/>
      <w:szCs w:val="36"/>
    </w:rPr>
  </w:style>
  <w:style w:type="paragraph" w:styleId="berschrift3">
    <w:name w:val="heading 3"/>
    <w:basedOn w:val="Standard"/>
    <w:next w:val="Standard"/>
    <w:uiPriority w:val="9"/>
    <w:semiHidden w:val="1"/>
    <w:unhideWhenUsed w:val="1"/>
    <w:qFormat w:val="1"/>
    <w:pPr>
      <w:keepNext w:val="1"/>
      <w:keepLines w:val="1"/>
      <w:spacing w:after="80" w:before="280"/>
      <w:outlineLvl w:val="2"/>
    </w:pPr>
    <w:rPr>
      <w:b w:val="1"/>
      <w:sz w:val="28"/>
      <w:szCs w:val="28"/>
    </w:rPr>
  </w:style>
  <w:style w:type="paragraph" w:styleId="berschrift4">
    <w:name w:val="heading 4"/>
    <w:basedOn w:val="Standard"/>
    <w:next w:val="Standard"/>
    <w:uiPriority w:val="9"/>
    <w:semiHidden w:val="1"/>
    <w:unhideWhenUsed w:val="1"/>
    <w:qFormat w:val="1"/>
    <w:pPr>
      <w:keepNext w:val="1"/>
      <w:keepLines w:val="1"/>
      <w:spacing w:after="40" w:before="240"/>
      <w:outlineLvl w:val="3"/>
    </w:pPr>
    <w:rPr>
      <w:b w:val="1"/>
    </w:rPr>
  </w:style>
  <w:style w:type="paragraph" w:styleId="berschrift5">
    <w:name w:val="heading 5"/>
    <w:basedOn w:val="Standard"/>
    <w:next w:val="Standard"/>
    <w:uiPriority w:val="9"/>
    <w:semiHidden w:val="1"/>
    <w:unhideWhenUsed w:val="1"/>
    <w:qFormat w:val="1"/>
    <w:pPr>
      <w:keepNext w:val="1"/>
      <w:keepLines w:val="1"/>
      <w:spacing w:after="40" w:before="220"/>
      <w:outlineLvl w:val="4"/>
    </w:pPr>
    <w:rPr>
      <w:b w:val="1"/>
      <w:sz w:val="22"/>
      <w:szCs w:val="22"/>
    </w:rPr>
  </w:style>
  <w:style w:type="paragraph" w:styleId="berschrift6">
    <w:name w:val="heading 6"/>
    <w:basedOn w:val="Standard"/>
    <w:next w:val="Standard"/>
    <w:uiPriority w:val="9"/>
    <w:semiHidden w:val="1"/>
    <w:unhideWhenUsed w:val="1"/>
    <w:qFormat w:val="1"/>
    <w:pPr>
      <w:keepNext w:val="1"/>
      <w:keepLines w:val="1"/>
      <w:spacing w:after="40" w:before="200"/>
      <w:outlineLvl w:val="5"/>
    </w:pPr>
    <w:rPr>
      <w:b w:val="1"/>
      <w:sz w:val="20"/>
      <w:szCs w:val="20"/>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rd"/>
    <w:next w:val="Standard"/>
    <w:uiPriority w:val="10"/>
    <w:qFormat w:val="1"/>
    <w:pPr>
      <w:keepNext w:val="1"/>
      <w:keepLines w:val="1"/>
      <w:spacing w:after="120" w:before="480"/>
    </w:pPr>
    <w:rPr>
      <w:b w:val="1"/>
      <w:sz w:val="72"/>
      <w:szCs w:val="72"/>
    </w:rPr>
  </w:style>
  <w:style w:type="paragraph" w:styleId="HTMLVorformatiert">
    <w:name w:val="HTML Preformatted"/>
    <w:basedOn w:val="Standard"/>
    <w:link w:val="HTMLVorformatiertZchn"/>
    <w:uiPriority w:val="99"/>
    <w:semiHidden w:val="1"/>
    <w:unhideWhenUsed w:val="1"/>
    <w:rsid w:val="006A5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eastAsia="Times New Roman" w:hAnsi="Courier New"/>
      <w:sz w:val="20"/>
      <w:szCs w:val="20"/>
    </w:rPr>
  </w:style>
  <w:style w:type="character" w:styleId="HTMLVorformatiertZchn" w:customStyle="1">
    <w:name w:val="HTML Vorformatiert Zchn"/>
    <w:basedOn w:val="Absatz-Standardschriftart"/>
    <w:link w:val="HTMLVorformatiert"/>
    <w:uiPriority w:val="99"/>
    <w:semiHidden w:val="1"/>
    <w:rsid w:val="006A59DC"/>
    <w:rPr>
      <w:rFonts w:ascii="Courier New" w:cs="Courier New" w:eastAsia="Times New Roman" w:hAnsi="Courier New"/>
      <w:kern w:val="0"/>
      <w:sz w:val="20"/>
      <w:szCs w:val="20"/>
      <w:lang w:eastAsia="de-DE"/>
    </w:rPr>
  </w:style>
  <w:style w:type="character" w:styleId="Hyperlink">
    <w:name w:val="Hyperlink"/>
    <w:basedOn w:val="Absatz-Standardschriftart"/>
    <w:uiPriority w:val="99"/>
    <w:unhideWhenUsed w:val="1"/>
    <w:rsid w:val="006A59DC"/>
    <w:rPr>
      <w:color w:val="0563c1" w:themeColor="hyperlink"/>
      <w:u w:val="single"/>
    </w:rPr>
  </w:style>
  <w:style w:type="character" w:styleId="NichtaufgelsteErwhnung">
    <w:name w:val="Unresolved Mention"/>
    <w:basedOn w:val="Absatz-Standardschriftart"/>
    <w:uiPriority w:val="99"/>
    <w:rsid w:val="006A59DC"/>
    <w:rPr>
      <w:color w:val="605e5c"/>
      <w:shd w:color="auto" w:fill="e1dfdd" w:val="clear"/>
    </w:rPr>
  </w:style>
  <w:style w:type="character" w:styleId="Kommentarzeichen">
    <w:name w:val="annotation reference"/>
    <w:basedOn w:val="Absatz-Standardschriftart"/>
    <w:uiPriority w:val="99"/>
    <w:semiHidden w:val="1"/>
    <w:unhideWhenUsed w:val="1"/>
    <w:rsid w:val="00672E1A"/>
    <w:rPr>
      <w:sz w:val="16"/>
      <w:szCs w:val="16"/>
    </w:rPr>
  </w:style>
  <w:style w:type="paragraph" w:styleId="Kommentartext">
    <w:name w:val="annotation text"/>
    <w:basedOn w:val="Standard"/>
    <w:link w:val="KommentartextZchn"/>
    <w:uiPriority w:val="99"/>
    <w:unhideWhenUsed w:val="1"/>
    <w:rsid w:val="00672E1A"/>
    <w:rPr>
      <w:sz w:val="20"/>
      <w:szCs w:val="20"/>
    </w:rPr>
  </w:style>
  <w:style w:type="character" w:styleId="KommentartextZchn" w:customStyle="1">
    <w:name w:val="Kommentartext Zchn"/>
    <w:basedOn w:val="Absatz-Standardschriftart"/>
    <w:link w:val="Kommentartext"/>
    <w:uiPriority w:val="99"/>
    <w:rsid w:val="00672E1A"/>
    <w:rPr>
      <w:sz w:val="20"/>
      <w:szCs w:val="20"/>
    </w:rPr>
  </w:style>
  <w:style w:type="paragraph" w:styleId="Kommentarthema">
    <w:name w:val="annotation subject"/>
    <w:basedOn w:val="Kommentartext"/>
    <w:next w:val="Kommentartext"/>
    <w:link w:val="KommentarthemaZchn"/>
    <w:uiPriority w:val="99"/>
    <w:semiHidden w:val="1"/>
    <w:unhideWhenUsed w:val="1"/>
    <w:rsid w:val="00672E1A"/>
    <w:rPr>
      <w:b w:val="1"/>
      <w:bCs w:val="1"/>
    </w:rPr>
  </w:style>
  <w:style w:type="character" w:styleId="KommentarthemaZchn" w:customStyle="1">
    <w:name w:val="Kommentarthema Zchn"/>
    <w:basedOn w:val="KommentartextZchn"/>
    <w:link w:val="Kommentarthema"/>
    <w:uiPriority w:val="99"/>
    <w:semiHidden w:val="1"/>
    <w:rsid w:val="00672E1A"/>
    <w:rPr>
      <w:b w:val="1"/>
      <w:bCs w:val="1"/>
      <w:sz w:val="20"/>
      <w:szCs w:val="20"/>
    </w:rPr>
  </w:style>
  <w:style w:type="character" w:styleId="BesuchterLink">
    <w:name w:val="FollowedHyperlink"/>
    <w:basedOn w:val="Absatz-Standardschriftart"/>
    <w:uiPriority w:val="99"/>
    <w:semiHidden w:val="1"/>
    <w:unhideWhenUsed w:val="1"/>
    <w:rsid w:val="00145170"/>
    <w:rPr>
      <w:color w:val="954f72" w:themeColor="followedHyperlink"/>
      <w:u w:val="single"/>
    </w:rPr>
  </w:style>
  <w:style w:type="paragraph" w:styleId="Untertitel">
    <w:name w:val="Subtitle"/>
    <w:basedOn w:val="Standard"/>
    <w:next w:val="Standard"/>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sam-julia.com" TargetMode="External"/><Relationship Id="rId10" Type="http://schemas.openxmlformats.org/officeDocument/2006/relationships/hyperlink" Target="https://www.top10spielzeug.de/Sam-Julia-Das-Maeusehaus" TargetMode="External"/><Relationship Id="rId13" Type="http://schemas.openxmlformats.org/officeDocument/2006/relationships/hyperlink" Target="https://cartoonsbay.rai.it/en/pulcinella-awards-2024-eng/" TargetMode="External"/><Relationship Id="rId12" Type="http://schemas.openxmlformats.org/officeDocument/2006/relationships/hyperlink" Target="https://www.bolognachildrensbookfair.com/en/awards/bolognaragazzi-crossmedia-award/bolognaragazzi-crossmedia-award-the-2024-winners/crossmedia-projects-2024/13262.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op10spielzeug.de/Sam-Julia-Das-Maeusehaus" TargetMode="External"/><Relationship Id="rId15" Type="http://schemas.openxmlformats.org/officeDocument/2006/relationships/hyperlink" Target="mailto:press@sam-julia.com" TargetMode="External"/><Relationship Id="rId14" Type="http://schemas.openxmlformats.org/officeDocument/2006/relationships/image" Target="media/image2.png"/><Relationship Id="rId16" Type="http://schemas.openxmlformats.org/officeDocument/2006/relationships/hyperlink" Target="mailto:jeannine.lafebre@themousemansion.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13W9tHIOCjX5VHpWkqdfgFApew==">CgMxLjA4AHIhMS1sRW1LMExhQ0RGVVRPWlBsOW9yTTZLdnZIYzI5T0t2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2024-06-19T15:17:00Z</dcterms:created>
  <dc:creator>Ilona McLean</dc:creator>
</cp:coreProperties>
</file>